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EB" w:rsidRPr="00987252" w:rsidRDefault="009024EB" w:rsidP="00987252">
      <w:pPr>
        <w:jc w:val="center"/>
        <w:rPr>
          <w:b/>
        </w:rPr>
      </w:pPr>
      <w:r w:rsidRPr="00987252">
        <w:rPr>
          <w:b/>
        </w:rPr>
        <w:t>NOTA TÉCNICA</w:t>
      </w:r>
    </w:p>
    <w:p w:rsidR="009024EB" w:rsidRDefault="009024EB" w:rsidP="00987252">
      <w:pPr>
        <w:jc w:val="both"/>
      </w:pPr>
    </w:p>
    <w:p w:rsidR="009024EB" w:rsidRDefault="009024EB" w:rsidP="00987252">
      <w:pPr>
        <w:jc w:val="both"/>
      </w:pPr>
      <w:r>
        <w:t>A IMPOSSIBILIDADE DE APLICAÇÃO DA REDUÇÃO LINEAR DA LEI COMPLEMENTAR Nº 224/2025 À ALÍQUOTA ZERO DE PIS/PASEP E COFINS PREVISTA NO ART. 2º DA LEI Nº 10.996/2004</w:t>
      </w:r>
    </w:p>
    <w:p w:rsidR="009024EB" w:rsidRDefault="009024EB" w:rsidP="00987252">
      <w:pPr>
        <w:jc w:val="both"/>
      </w:pPr>
    </w:p>
    <w:p w:rsidR="009024EB" w:rsidRDefault="009024EB" w:rsidP="00987252">
      <w:pPr>
        <w:jc w:val="both"/>
      </w:pPr>
      <w:r>
        <w:t>I – OBJETO</w:t>
      </w:r>
    </w:p>
    <w:p w:rsidR="009024EB" w:rsidRDefault="009024EB" w:rsidP="00987252">
      <w:pPr>
        <w:jc w:val="both"/>
      </w:pPr>
      <w:r>
        <w:t xml:space="preserve">A presente Nota Técnica tem por objetivo demonstrar que a redução linear dos incentivos tributários instituída pela Lei Complementar nº 224, de 2025, não alcança a redução a zero das alíquotas da Contribuição para o PIS/Pasep e da </w:t>
      </w:r>
      <w:proofErr w:type="spellStart"/>
      <w:r>
        <w:t>Cofins</w:t>
      </w:r>
      <w:proofErr w:type="spellEnd"/>
      <w:r>
        <w:t xml:space="preserve"> prevista no art. 2º da Lei nº 10.996/2004, incidente sobre as vendas de mercadorias nacionais destinadas ao consumo ou à industrialização na Zona Franca de Manaus.</w:t>
      </w:r>
    </w:p>
    <w:p w:rsidR="009024EB" w:rsidRDefault="009024EB" w:rsidP="00987252">
      <w:pPr>
        <w:jc w:val="both"/>
      </w:pPr>
      <w:r>
        <w:t>A conclusão decorre da natureza constitucional do regime jurídico da Zona Franca de Manaus e da proteção conferida pelo art. 40 do Ato das Disposições Constitucionais Transitórias – ADCT, conforme reconhecido pelo Supremo Tribunal Federal e pelo Superior Tribunal de Justiça, inclusive em julgamento repetitivo recentíssimo.</w:t>
      </w:r>
    </w:p>
    <w:p w:rsidR="00987252" w:rsidRDefault="00987252" w:rsidP="00987252">
      <w:pPr>
        <w:jc w:val="both"/>
      </w:pPr>
    </w:p>
    <w:p w:rsidR="009024EB" w:rsidRDefault="009024EB" w:rsidP="00987252">
      <w:pPr>
        <w:jc w:val="both"/>
      </w:pPr>
      <w:r>
        <w:t>II – A EQUIPARAÇÃO DAS VENDAS À ZONA FRANCA DE MANAUS À EXPORTAÇÃO</w:t>
      </w:r>
    </w:p>
    <w:p w:rsidR="009024EB" w:rsidRDefault="009024EB" w:rsidP="00987252">
      <w:pPr>
        <w:jc w:val="both"/>
      </w:pPr>
      <w:r>
        <w:t>O ponto de partida para a compreensão da matéria encontra-se no art. 4º do Decreto-Lei nº 288, de 28 de fevereiro de 1967:</w:t>
      </w:r>
    </w:p>
    <w:p w:rsidR="009024EB" w:rsidRDefault="009024EB" w:rsidP="00987252">
      <w:pPr>
        <w:jc w:val="both"/>
      </w:pPr>
      <w:r>
        <w:t>“A exportação de mercadorias de origem nacional para consumo ou industrialização na Zona Franca de Manaus (…) será, para todos os efeitos fiscais constantes da legislação em vigor, equivalente a uma exportação brasileira para o exterior.”</w:t>
      </w:r>
    </w:p>
    <w:p w:rsidR="009024EB" w:rsidRDefault="009024EB" w:rsidP="00987252">
      <w:pPr>
        <w:jc w:val="both"/>
      </w:pPr>
      <w:r>
        <w:t>Trata-se de uma das normas estruturantes do regime jurídico da Zona Franca de Manaus. O legislador não instituiu um benefício tributário isolado; criou verdadeira ficção jurídica segundo a qual, para fins fiscais, as vendas destinadas ao consumo ou à industrialização na Zona Franca recebem exatamente o mesmo tratamento conferido às exportações brasileiras. Essa equiparação possui natureza estrutural e orienta toda a legislação tributária posteriormente editada em relação à ZFM.</w:t>
      </w:r>
    </w:p>
    <w:p w:rsidR="009024EB" w:rsidRDefault="009024EB" w:rsidP="00987252">
      <w:pPr>
        <w:jc w:val="both"/>
      </w:pPr>
    </w:p>
    <w:p w:rsidR="009024EB" w:rsidRDefault="00B63A7F" w:rsidP="00987252">
      <w:pPr>
        <w:jc w:val="both"/>
      </w:pPr>
      <w:r>
        <w:t>III</w:t>
      </w:r>
      <w:r w:rsidR="009024EB">
        <w:t xml:space="preserve"> – O ART. 40 DO ADCT CONSTITUCIONALIZOU O REGIME JURÍDICO DA ZONA FRANCA DE MANAUS</w:t>
      </w:r>
    </w:p>
    <w:p w:rsidR="009024EB" w:rsidRDefault="009024EB" w:rsidP="00987252">
      <w:pPr>
        <w:jc w:val="both"/>
      </w:pPr>
      <w:r>
        <w:t>Com a promulgação da Constituição de 1988, o constituinte originário conferiu proteção constitucional ao modelo econômico instituído pelo Decreto-Lei nº 288/1967. Dispõe o art. 40 do ADCT:</w:t>
      </w:r>
    </w:p>
    <w:p w:rsidR="009024EB" w:rsidRDefault="009024EB" w:rsidP="00987252">
      <w:pPr>
        <w:jc w:val="both"/>
      </w:pPr>
      <w:r>
        <w:t>“É mantida a Zona Franca de Manaus, com suas características de área livre de comércio, de exportação e importação, e de incentivos fiscais…”</w:t>
      </w:r>
    </w:p>
    <w:p w:rsidR="009024EB" w:rsidRDefault="009024EB" w:rsidP="00987252">
      <w:pPr>
        <w:jc w:val="both"/>
      </w:pPr>
      <w:r>
        <w:t xml:space="preserve">A Constituição não preservou apenas determinados incentivos. Preservou o regime jurídico da Zona Franca, composto pelas características essenciais estabelecidas pelo Decreto-Lei nº 288/1967 — entre elas, precisamente, a equiparação das vendas destinadas à ZFM às </w:t>
      </w:r>
      <w:r>
        <w:lastRenderedPageBreak/>
        <w:t>exportações brasileiras. Consequentemente, todos os instrumentos legislativos editados para dar efetividade a essa equiparação passam a integrar o núcleo material protegido pelo art. 40 do ADCT.</w:t>
      </w:r>
    </w:p>
    <w:p w:rsidR="009024EB" w:rsidRDefault="009024EB" w:rsidP="00987252">
      <w:pPr>
        <w:jc w:val="both"/>
      </w:pPr>
    </w:p>
    <w:p w:rsidR="009024EB" w:rsidRDefault="00B63A7F" w:rsidP="00987252">
      <w:pPr>
        <w:jc w:val="both"/>
      </w:pPr>
      <w:r>
        <w:t>I</w:t>
      </w:r>
      <w:r w:rsidR="009024EB">
        <w:t>V – O SUPREMO TRIBUNAL FEDERAL RECONHECEU A CONSTITUCIONALIZAÇÃO DO DECRETO-LEI Nº 288/1967</w:t>
      </w:r>
    </w:p>
    <w:p w:rsidR="009024EB" w:rsidRDefault="009024EB" w:rsidP="00987252">
      <w:pPr>
        <w:jc w:val="both"/>
      </w:pPr>
      <w:r>
        <w:t>O Supremo Tribunal Federal consolidou entendimento segundo o qual o art. 40 do ADCT recepcionou constitucionalmente o regime jurídico instituído pelo Decreto-Lei nº 288/1967. A Corte reconhece que a proteção constitucional não alcança apenas benefícios fiscais isolados, mas todo o modelo jurídico concebido para assegurar a competitividade econômica da Zona Franca de Manaus.</w:t>
      </w:r>
    </w:p>
    <w:p w:rsidR="00A6489B" w:rsidRDefault="009024EB" w:rsidP="00987252">
      <w:pPr>
        <w:jc w:val="both"/>
      </w:pPr>
      <w:r>
        <w:t>Em diversos precedentes, o STF afirmou que: (i) o Decreto-Lei nº 288/1967 foi constitucionalizado pelo art. 40 do ADCT; (</w:t>
      </w:r>
      <w:proofErr w:type="spellStart"/>
      <w:r>
        <w:t>ii</w:t>
      </w:r>
      <w:proofErr w:type="spellEnd"/>
      <w:r>
        <w:t>) a Zona Franca constitui regime constitucional diferenciado; (</w:t>
      </w:r>
      <w:proofErr w:type="spellStart"/>
      <w:r>
        <w:t>iii</w:t>
      </w:r>
      <w:proofErr w:type="spellEnd"/>
      <w:r>
        <w:t>) seus incentivos não podem ser restringidos por interpretação infraconstitucional que comprometa sua finalidade; (</w:t>
      </w:r>
      <w:proofErr w:type="spellStart"/>
      <w:r>
        <w:t>iv</w:t>
      </w:r>
      <w:proofErr w:type="spellEnd"/>
      <w:r>
        <w:t>) deve prevalecer interpretação capaz de preservar integralmente a ef</w:t>
      </w:r>
      <w:r w:rsidR="00A6489B">
        <w:t>icácia do modelo constitucional.</w:t>
      </w:r>
    </w:p>
    <w:p w:rsidR="00A6489B" w:rsidRDefault="00A6489B" w:rsidP="00987252">
      <w:pPr>
        <w:jc w:val="both"/>
      </w:pPr>
      <w:r w:rsidRPr="00A6489B">
        <w:t xml:space="preserve">No julgamento da ADI nº 310/AM (Rel. Min. </w:t>
      </w:r>
      <w:proofErr w:type="spellStart"/>
      <w:r w:rsidRPr="00A6489B">
        <w:t>Cármen</w:t>
      </w:r>
      <w:proofErr w:type="spellEnd"/>
      <w:r w:rsidRPr="00A6489B">
        <w:t xml:space="preserve"> Lúcia, Tribunal Pleno), o STF assentou que o art. 40 do ADCT permitiu a recepção do elenco pré-constitucional de incentivos à Zona Franca de Manaus, mantendo-se vigente a equiparação promovida pelo art. 4º do Decreto-Lei nº 288/1967. Esse precedente é o marco da consti</w:t>
      </w:r>
      <w:r w:rsidR="000166FD">
        <w:t>tucionalização do regime da ZFM.</w:t>
      </w:r>
    </w:p>
    <w:p w:rsidR="000166FD" w:rsidRDefault="000166FD" w:rsidP="00987252">
      <w:pPr>
        <w:jc w:val="both"/>
      </w:pPr>
      <w:r>
        <w:t>No voto condutor, a Ministra assevera:</w:t>
      </w:r>
    </w:p>
    <w:p w:rsidR="000166FD" w:rsidRDefault="000166FD" w:rsidP="00987252">
      <w:pPr>
        <w:jc w:val="both"/>
      </w:pPr>
      <w:r>
        <w:t xml:space="preserve">“O quadro normativo pré-constitucional de incentivo fiscal à Zona Franca de Manaus foi alçado à estatura constitucional pelo art. 40 do ADCT, adquirindo, por força dessa regra transitória, natureza de imunidade tributária. Assim, (…) não se há cogitar de incompatibilidade do regramento pré-constitucional referente aos incentivos fiscais conferidos à Zona Franca de Manaus com o sistema tributário nacional surgido com a Constituição de 1988, pelo que persiste vigente a equiparação procedida pelo art. 4º do Decreto-Lei nº 288/1967.”  </w:t>
      </w:r>
    </w:p>
    <w:p w:rsidR="000166FD" w:rsidRDefault="000166FD" w:rsidP="00987252">
      <w:pPr>
        <w:jc w:val="both"/>
      </w:pPr>
      <w:r>
        <w:t>Essa conclusão foi sintetizada na própria ementa do acórdão:</w:t>
      </w:r>
    </w:p>
    <w:p w:rsidR="000166FD" w:rsidRDefault="000166FD" w:rsidP="00987252">
      <w:pPr>
        <w:jc w:val="both"/>
      </w:pPr>
      <w:r>
        <w:t xml:space="preserve">“O quadro normativo pré-constitucional de incentivo fiscal à Zona Franca de Manaus constitucionalizou-se pelo art. 40 do Ato das Disposições Constitucionais Transitórias, adquirindo, por força dessa regra transitória, natureza de imunidade tributária, persistindo vigente a equiparação procedida pelo art. 4º do Decreto-Lei nº 288/1967.”  </w:t>
      </w:r>
    </w:p>
    <w:p w:rsidR="009024EB" w:rsidRDefault="009024EB" w:rsidP="00987252">
      <w:pPr>
        <w:jc w:val="both"/>
      </w:pPr>
      <w:r>
        <w:t>Desse entendimento decorre consequência inevitável: se o art. 4º do Decreto-Lei nº 288 possui proteção constitucional, também a possuem os instrumentos legislativos destinados à sua concretização, dentre eles o art. 2º da Lei nº 10.996/2004.</w:t>
      </w:r>
    </w:p>
    <w:p w:rsidR="009024EB" w:rsidRDefault="009024EB" w:rsidP="00987252">
      <w:pPr>
        <w:jc w:val="both"/>
      </w:pPr>
    </w:p>
    <w:p w:rsidR="009024EB" w:rsidRDefault="00B63A7F" w:rsidP="00987252">
      <w:pPr>
        <w:jc w:val="both"/>
      </w:pPr>
      <w:r>
        <w:t>V – NO SUPERIOR TRIBUNAL DE JUSTIÇA</w:t>
      </w:r>
    </w:p>
    <w:p w:rsidR="009024EB" w:rsidRDefault="009024EB" w:rsidP="00987252">
      <w:pPr>
        <w:jc w:val="both"/>
      </w:pPr>
      <w:r>
        <w:t>O STJ possui jurisprudência pacífica reconhecendo que a venda de mercadorias destinadas à ZFM equivale, para efeitos fiscais, à exportação de produto brasileiro para o estrangeiro. Nesse sentido:</w:t>
      </w:r>
    </w:p>
    <w:p w:rsidR="009024EB" w:rsidRDefault="009024EB" w:rsidP="00987252">
      <w:pPr>
        <w:jc w:val="both"/>
      </w:pPr>
    </w:p>
    <w:p w:rsidR="009024EB" w:rsidRDefault="009024EB" w:rsidP="00987252">
      <w:pPr>
        <w:jc w:val="both"/>
      </w:pPr>
      <w:r>
        <w:tab/>
        <w:t>•</w:t>
      </w:r>
      <w:r>
        <w:tab/>
      </w:r>
      <w:proofErr w:type="spellStart"/>
      <w:r>
        <w:t>REsp</w:t>
      </w:r>
      <w:proofErr w:type="spellEnd"/>
      <w:r>
        <w:t xml:space="preserve"> 1.276.540/AM, Rel. Min. Castro Meira, 2ª Turma, </w:t>
      </w:r>
      <w:proofErr w:type="spellStart"/>
      <w:r>
        <w:t>DJe</w:t>
      </w:r>
      <w:proofErr w:type="spellEnd"/>
      <w:r>
        <w:t xml:space="preserve"> 05/03/2012;</w:t>
      </w:r>
    </w:p>
    <w:p w:rsidR="009024EB" w:rsidRDefault="009024EB" w:rsidP="00987252">
      <w:pPr>
        <w:jc w:val="both"/>
      </w:pPr>
      <w:r>
        <w:tab/>
        <w:t>•</w:t>
      </w:r>
      <w:r>
        <w:tab/>
      </w:r>
      <w:proofErr w:type="spellStart"/>
      <w:r>
        <w:t>AgInt</w:t>
      </w:r>
      <w:proofErr w:type="spellEnd"/>
      <w:r>
        <w:t xml:space="preserve"> no </w:t>
      </w:r>
      <w:proofErr w:type="spellStart"/>
      <w:r>
        <w:t>AREsp</w:t>
      </w:r>
      <w:proofErr w:type="spellEnd"/>
      <w:r>
        <w:t xml:space="preserve"> 874.887/AM, Rel. Min. Humberto Martins, 2ª Turma, </w:t>
      </w:r>
      <w:proofErr w:type="spellStart"/>
      <w:r>
        <w:t>DJe</w:t>
      </w:r>
      <w:proofErr w:type="spellEnd"/>
      <w:r>
        <w:t xml:space="preserve"> 10/08/2016;</w:t>
      </w:r>
    </w:p>
    <w:p w:rsidR="009024EB" w:rsidRDefault="009024EB" w:rsidP="00987252">
      <w:pPr>
        <w:jc w:val="both"/>
      </w:pPr>
      <w:r>
        <w:tab/>
        <w:t>•</w:t>
      </w:r>
      <w:r>
        <w:tab/>
      </w:r>
      <w:proofErr w:type="spellStart"/>
      <w:r>
        <w:t>AgInt</w:t>
      </w:r>
      <w:proofErr w:type="spellEnd"/>
      <w:r>
        <w:t xml:space="preserve"> no </w:t>
      </w:r>
      <w:proofErr w:type="spellStart"/>
      <w:r>
        <w:t>AREsp</w:t>
      </w:r>
      <w:proofErr w:type="spellEnd"/>
      <w:r>
        <w:t xml:space="preserve"> 944.269/AM, Rel. Min. </w:t>
      </w:r>
      <w:proofErr w:type="spellStart"/>
      <w:r>
        <w:t>Assusete</w:t>
      </w:r>
      <w:proofErr w:type="spellEnd"/>
      <w:r>
        <w:t xml:space="preserve"> Magalhães, 2ª Turma, julgado em 22/09/2016, </w:t>
      </w:r>
      <w:proofErr w:type="spellStart"/>
      <w:r>
        <w:t>DJe</w:t>
      </w:r>
      <w:proofErr w:type="spellEnd"/>
      <w:r>
        <w:t xml:space="preserve"> 07/10/2016;</w:t>
      </w:r>
    </w:p>
    <w:p w:rsidR="009024EB" w:rsidRDefault="009024EB" w:rsidP="00987252">
      <w:pPr>
        <w:jc w:val="both"/>
      </w:pPr>
      <w:r>
        <w:tab/>
        <w:t>•</w:t>
      </w:r>
      <w:r>
        <w:tab/>
      </w:r>
      <w:proofErr w:type="spellStart"/>
      <w:r>
        <w:t>REsp</w:t>
      </w:r>
      <w:proofErr w:type="spellEnd"/>
      <w:r>
        <w:t xml:space="preserve"> 1.718.890/AM, Rel. Min. Herman Benjamin, 2ª Turma, julgado em 01/03/2018, </w:t>
      </w:r>
      <w:proofErr w:type="spellStart"/>
      <w:r>
        <w:t>DJe</w:t>
      </w:r>
      <w:proofErr w:type="spellEnd"/>
      <w:r>
        <w:t xml:space="preserve"> 02/08/2018, no qual a Corte reconheceu o benefício mesmo para empresas sediadas na própria ZFM.</w:t>
      </w:r>
    </w:p>
    <w:p w:rsidR="009024EB" w:rsidRDefault="009024EB" w:rsidP="00987252">
      <w:pPr>
        <w:jc w:val="both"/>
      </w:pPr>
      <w:r>
        <w:t>A Súmula 640/STJ também reflete esse entendimento consolidado, ao afirmar que o benefício do REINTEGRA alcança as operações de venda de mercadorias de origem nacional para a ZFM, para consumo, industrialização ou reexportação — aplicando à ZFM, uma vez mais, o regime próprio das exportações.</w:t>
      </w:r>
    </w:p>
    <w:p w:rsidR="009024EB" w:rsidRDefault="009024EB" w:rsidP="00987252">
      <w:pPr>
        <w:jc w:val="both"/>
      </w:pPr>
      <w:r>
        <w:t>O precedente mais relevante, contudo, é o Tema 1239/STJ (</w:t>
      </w:r>
      <w:proofErr w:type="spellStart"/>
      <w:r>
        <w:t>REsp</w:t>
      </w:r>
      <w:proofErr w:type="spellEnd"/>
      <w:r>
        <w:t xml:space="preserve"> 2.093.050/AM e recursos correlatos, Rel. Min. Gurgel de Faria, 1ª Seção, julgado em 11/06/2025, com trânsito em julgado em 15/09/2025). Em julgamento unânime, sob o rito dos recursos repetitivos — portanto de observância obrigatória por todos os tribunais do país —, o STJ fixou tese vinculante no sentido de que não incidem PIS e </w:t>
      </w:r>
      <w:proofErr w:type="spellStart"/>
      <w:r>
        <w:t>Cofins</w:t>
      </w:r>
      <w:proofErr w:type="spellEnd"/>
      <w:r>
        <w:t xml:space="preserve"> sobre as receitas de venda de mercadorias nacionais e nacionalizadas, nem sobre as receitas de prestação de serviços, a pessoas físicas ou jurídicas no âmbito da ZFM. O relator destacou expressamente que os incentivos fiscais da Zona Franca devem receber interpretação extensiva, à luz da finalidade constitucional prevista no art. 40 do ADCT — de reduzir desigualdades regionais e promover o desenvolvimento da Amazônia —, e que o art. 4º do DL nº 288/67 não distingue a natureza do adquirente para fins de aplicação da equiparação.</w:t>
      </w:r>
    </w:p>
    <w:p w:rsidR="009024EB" w:rsidRDefault="009024EB" w:rsidP="00987252">
      <w:pPr>
        <w:jc w:val="both"/>
      </w:pPr>
    </w:p>
    <w:p w:rsidR="009024EB" w:rsidRDefault="00B63A7F" w:rsidP="00987252">
      <w:pPr>
        <w:jc w:val="both"/>
      </w:pPr>
      <w:r>
        <w:t xml:space="preserve">VI – A LEI Nº 10.996/2004 </w:t>
      </w:r>
      <w:r w:rsidR="009024EB">
        <w:t>É NORMA DE EFETIVAÇÃO DO ART. 4º DO DECRETO-LEI Nº 288/1967</w:t>
      </w:r>
    </w:p>
    <w:p w:rsidR="009024EB" w:rsidRDefault="009024EB" w:rsidP="00987252">
      <w:pPr>
        <w:jc w:val="both"/>
      </w:pPr>
      <w:r>
        <w:t>A Lei nº 10.996/2004 não criou incentivo novo. Ela apenas tornou efetiva, no âmbito das contribuições sociais, a equiparação às exportações prevista no Decreto-Lei nº 288, entendimento agora robustecido pelo Tema 1239/STJ.</w:t>
      </w:r>
    </w:p>
    <w:p w:rsidR="009024EB" w:rsidRDefault="009024EB" w:rsidP="00987252">
      <w:pPr>
        <w:jc w:val="both"/>
      </w:pPr>
      <w:r>
        <w:t>Assim, seu fundamento jurídico imediato não é apenas a Lei nº 10.996/2004. Seu verdadeiro fundamento constitucional encontra-se no art. 4º do Decreto-Lei nº 288/1967 e no art. 40 do ADCT. Em consequência, não pode ser tratado como simples benefício tributário ordinário sujeito à redução linear promovida por legislação posterior.</w:t>
      </w:r>
    </w:p>
    <w:p w:rsidR="00B63A7F" w:rsidRDefault="00B63A7F" w:rsidP="00987252">
      <w:pPr>
        <w:jc w:val="both"/>
      </w:pPr>
    </w:p>
    <w:p w:rsidR="00B63A7F" w:rsidRDefault="00B63A7F" w:rsidP="00987252">
      <w:pPr>
        <w:jc w:val="both"/>
      </w:pPr>
      <w:r>
        <w:t>VII</w:t>
      </w:r>
      <w:r>
        <w:t xml:space="preserve"> – A LEI Nº 10.996/2004 NÃO CRIOU NOVO BENEFÍCIO FISCAL</w:t>
      </w:r>
    </w:p>
    <w:p w:rsidR="00B63A7F" w:rsidRDefault="00B63A7F" w:rsidP="00987252">
      <w:pPr>
        <w:jc w:val="both"/>
      </w:pPr>
      <w:r>
        <w:t xml:space="preserve">A redução a zero das alíquotas de PIS/Pasep e </w:t>
      </w:r>
      <w:proofErr w:type="spellStart"/>
      <w:r>
        <w:t>Cofins</w:t>
      </w:r>
      <w:proofErr w:type="spellEnd"/>
      <w:r>
        <w:t xml:space="preserve"> prevista no art. 2º da Lei nº 10.996/2004 não representa um benefício fiscal autônomo. Ao contrário: esse dispositivo apenas adaptou a legislação das contribuições sociais ao regime jurídico já existente da Zona Franca de Manaus.</w:t>
      </w:r>
    </w:p>
    <w:p w:rsidR="00B63A7F" w:rsidRDefault="00B63A7F" w:rsidP="00987252">
      <w:pPr>
        <w:jc w:val="both"/>
      </w:pPr>
    </w:p>
    <w:p w:rsidR="00B63A7F" w:rsidRDefault="00B63A7F" w:rsidP="00987252">
      <w:pPr>
        <w:jc w:val="both"/>
      </w:pPr>
      <w:r>
        <w:lastRenderedPageBreak/>
        <w:t xml:space="preserve">Se as vendas destinadas à ZFM são equiparadas às exportações brasileiras, mostra-se coerente que recebam tratamento tributário equivalente ao das exportações também no âmbito do PIS/Pasep e da </w:t>
      </w:r>
      <w:proofErr w:type="spellStart"/>
      <w:r>
        <w:t>Cofins</w:t>
      </w:r>
      <w:proofErr w:type="spellEnd"/>
      <w:r>
        <w:t>. Assim, a Lei nº 10.996/2004 não inovou no ordenamento jurídico; limitou-se a concretizar, para essas contribuições, um regime constitucional e legal anteriormente estabelecido.</w:t>
      </w:r>
    </w:p>
    <w:p w:rsidR="009024EB" w:rsidRDefault="009024EB" w:rsidP="00987252">
      <w:pPr>
        <w:jc w:val="both"/>
      </w:pPr>
    </w:p>
    <w:p w:rsidR="009024EB" w:rsidRDefault="009024EB" w:rsidP="00987252">
      <w:pPr>
        <w:jc w:val="both"/>
      </w:pPr>
      <w:r>
        <w:t>VIII – A LEI COMPLEMENTAR Nº 224/2025 NÃO PODE MODIFICAR O ALCANCE DO ART. 40 DO ADCT</w:t>
      </w:r>
    </w:p>
    <w:p w:rsidR="009024EB" w:rsidRDefault="009024EB" w:rsidP="00987252">
      <w:pPr>
        <w:jc w:val="both"/>
      </w:pPr>
      <w:r>
        <w:t>A Lei Complementar nº 224/2025 possui natureza infraconstitucional. Não lhe é dado restringir ou reduzir garantia assegurada diretamente pela Constituição.</w:t>
      </w:r>
    </w:p>
    <w:p w:rsidR="009024EB" w:rsidRDefault="009024EB" w:rsidP="00987252">
      <w:pPr>
        <w:jc w:val="both"/>
      </w:pPr>
      <w:r>
        <w:t>Se o art. 40 do ADCT preserva as características essenciais da Zona Franca de Manaus e o Supremo Tribunal Federal reconhece — desde a ADI 310/AM e reafirmado na ADI 7.036 — que essas características abrangem o regime jurídico instituído pelo Decreto-Lei nº 288/1967, qualquer interpretação que reduza a eficácia da equiparação às exportações revela-se incompatível com a Constituição. A redução linear somente pode alcançar benefícios tributários ordinários; jamais aqueles que integram regime constitucional especial e que, ademais, acabam de ser reafirmados pelo STJ em sede de recurso repetitivo.</w:t>
      </w:r>
    </w:p>
    <w:p w:rsidR="00B63A7F" w:rsidRDefault="00B63A7F" w:rsidP="00987252">
      <w:pPr>
        <w:jc w:val="both"/>
      </w:pPr>
    </w:p>
    <w:p w:rsidR="009024EB" w:rsidRDefault="009024EB" w:rsidP="00987252">
      <w:pPr>
        <w:jc w:val="both"/>
      </w:pPr>
      <w:r>
        <w:t>IX – CONCLUSÃO</w:t>
      </w:r>
    </w:p>
    <w:p w:rsidR="009024EB" w:rsidRDefault="009024EB" w:rsidP="00987252">
      <w:pPr>
        <w:jc w:val="both"/>
      </w:pPr>
      <w:r>
        <w:t>À vista do exposto, conclui-se que:</w:t>
      </w:r>
    </w:p>
    <w:p w:rsidR="009024EB" w:rsidRDefault="009024EB" w:rsidP="00987252">
      <w:pPr>
        <w:jc w:val="both"/>
      </w:pPr>
      <w:bookmarkStart w:id="0" w:name="_GoBack"/>
      <w:bookmarkEnd w:id="0"/>
      <w:r>
        <w:tab/>
        <w:t>1.</w:t>
      </w:r>
      <w:r>
        <w:tab/>
        <w:t>O art. 4º do Decreto-Lei nº 288/1967 equipara, para todos os efeitos fiscais, as vendas de mercadorias nacionais destinadas ao consumo ou à industrialização na Zona Franca de Manaus às exportações brasileiras.</w:t>
      </w:r>
    </w:p>
    <w:p w:rsidR="009024EB" w:rsidRDefault="009024EB" w:rsidP="00987252">
      <w:pPr>
        <w:jc w:val="both"/>
      </w:pPr>
      <w:r>
        <w:tab/>
        <w:t>2.</w:t>
      </w:r>
      <w:r>
        <w:tab/>
        <w:t>O art. 40 do ADCT recepcionou constitucionalmente o regime jurídico instituído pelo Decreto-Lei nº 288/1967, preservando suas características essenciais, inclusive os incentivos fiscais — conforme reconhecido pelo STF na ADI 310/AM, na ADI 2.348-MC/AM e, mais recentemente, na ADI 7.036.</w:t>
      </w:r>
    </w:p>
    <w:p w:rsidR="009024EB" w:rsidRDefault="009024EB" w:rsidP="00987252">
      <w:pPr>
        <w:jc w:val="both"/>
      </w:pPr>
      <w:r>
        <w:tab/>
        <w:t>3.</w:t>
      </w:r>
      <w:r>
        <w:tab/>
        <w:t xml:space="preserve">O art. 2º da Lei nº 10.996/2004 não criou benefício tributário autônomo, mas apenas concretizou, no âmbito do PIS/Pasep e da </w:t>
      </w:r>
      <w:proofErr w:type="spellStart"/>
      <w:r>
        <w:t>Cofins</w:t>
      </w:r>
      <w:proofErr w:type="spellEnd"/>
      <w:r>
        <w:t>, a equiparação fiscal às exportações prevista no Decreto-Lei nº 288/1967.</w:t>
      </w:r>
    </w:p>
    <w:p w:rsidR="009024EB" w:rsidRDefault="009024EB" w:rsidP="00987252">
      <w:pPr>
        <w:jc w:val="both"/>
      </w:pPr>
      <w:r>
        <w:tab/>
        <w:t>4.</w:t>
      </w:r>
      <w:r>
        <w:tab/>
        <w:t>O Superior Tribunal de Justiça, em jurisprudência pacífica e, sobretudo, no julgamento vinculante do Tema 1239 (11/06/2025, trânsito em julgado em 15/09/2025), reafirmou de forma extensiva a não incidência de PIS/</w:t>
      </w:r>
      <w:proofErr w:type="spellStart"/>
      <w:r>
        <w:t>Cofins</w:t>
      </w:r>
      <w:proofErr w:type="spellEnd"/>
      <w:r>
        <w:t xml:space="preserve"> sobre as operações equiparadas à exportação no âmbito da ZFM.</w:t>
      </w:r>
    </w:p>
    <w:p w:rsidR="009024EB" w:rsidRDefault="009024EB" w:rsidP="00987252">
      <w:pPr>
        <w:jc w:val="both"/>
      </w:pPr>
      <w:r>
        <w:tab/>
        <w:t>5.</w:t>
      </w:r>
      <w:r>
        <w:tab/>
        <w:t>Em consequência, a redução linear prevista na Lei Complementar nº 224/2025 não pode incidir sobre a alíquota zero prevista no art. 2º da Lei nº 10.996/2004, por se tratar de mecanismo de efetivação de um regime constitucionalmente protegido e recentemente reafirmado pelos Tribunais Superiores.</w:t>
      </w:r>
    </w:p>
    <w:p w:rsidR="009024EB" w:rsidRDefault="009024EB" w:rsidP="00987252">
      <w:pPr>
        <w:jc w:val="both"/>
      </w:pPr>
    </w:p>
    <w:sectPr w:rsidR="00902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B"/>
    <w:rsid w:val="000166FD"/>
    <w:rsid w:val="002A1049"/>
    <w:rsid w:val="009024EB"/>
    <w:rsid w:val="00987252"/>
    <w:rsid w:val="00A6489B"/>
    <w:rsid w:val="00B63A7F"/>
    <w:rsid w:val="00E2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1561D-1FB4-4206-8C45-B4F2A0B4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1659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2026-07-02T12:13:00Z</dcterms:created>
  <dcterms:modified xsi:type="dcterms:W3CDTF">2026-07-02T12:13:00Z</dcterms:modified>
</cp:coreProperties>
</file>